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FF07F" w14:textId="77777777" w:rsidR="009709C1" w:rsidRDefault="009709C1">
      <w:pPr>
        <w:tabs>
          <w:tab w:val="left" w:pos="0"/>
        </w:tabs>
        <w:snapToGrid w:val="0"/>
        <w:jc w:val="left"/>
        <w:rPr>
          <w:rFonts w:ascii="HG平成明朝体W9" w:eastAsia="HG平成明朝体W9" w:hAnsi="ＭＳ 明朝"/>
          <w:snapToGrid w:val="0"/>
          <w:color w:val="000000"/>
          <w:w w:val="150"/>
          <w:kern w:val="0"/>
          <w:sz w:val="22"/>
          <w:szCs w:val="24"/>
        </w:rPr>
      </w:pPr>
    </w:p>
    <w:p w14:paraId="47D9F9B3" w14:textId="6EF8AB47" w:rsidR="009709C1" w:rsidRDefault="00CA0614">
      <w:pPr>
        <w:snapToGrid w:val="0"/>
        <w:jc w:val="center"/>
        <w:rPr>
          <w:rFonts w:ascii="ＭＳ 明朝" w:hAnsi="ＭＳ 明朝"/>
          <w:snapToGrid w:val="0"/>
          <w:color w:val="000000"/>
          <w:w w:val="150"/>
          <w:sz w:val="24"/>
          <w:szCs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w w:val="150"/>
          <w:kern w:val="0"/>
          <w:sz w:val="24"/>
          <w:szCs w:val="24"/>
        </w:rPr>
        <w:t xml:space="preserve">　畝部中切自治区運営細則</w:t>
      </w:r>
      <w:bookmarkStart w:id="0" w:name="_GoBack"/>
      <w:bookmarkEnd w:id="0"/>
    </w:p>
    <w:p w14:paraId="104D1F66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79BA3796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(目的)</w:t>
      </w:r>
    </w:p>
    <w:p w14:paraId="77F363C9" w14:textId="77777777" w:rsidR="009709C1" w:rsidRDefault="00CA0614">
      <w:pPr>
        <w:numPr>
          <w:ilvl w:val="0"/>
          <w:numId w:val="1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この細則は、自治区運営の細部を定めることにより、その運営を円滑にすると</w:t>
      </w:r>
    </w:p>
    <w:p w14:paraId="4F47FE3F" w14:textId="77777777" w:rsidR="009709C1" w:rsidRDefault="00CA0614">
      <w:pPr>
        <w:snapToGrid w:val="0"/>
        <w:spacing w:line="280" w:lineRule="exact"/>
        <w:ind w:left="720" w:firstLineChars="100" w:firstLine="2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ともに、地域区民の参加と責任を明確にする。</w:t>
      </w:r>
    </w:p>
    <w:p w14:paraId="17F183D7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275B977D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(役員・委員等の選出)　</w:t>
      </w:r>
    </w:p>
    <w:p w14:paraId="7FCF5BB7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第２条　自治区規約第１１条の規定により次の通り細則を定める。</w:t>
      </w:r>
    </w:p>
    <w:p w14:paraId="50FE7C5B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（役　員）　　（役員数）　（選出方法）</w:t>
      </w:r>
    </w:p>
    <w:p w14:paraId="4DF59915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（１）区長　　　　　　１名　前年度副区長</w:t>
      </w:r>
    </w:p>
    <w:p w14:paraId="61FE954A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b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  （２）副区長兼会計　　１名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>役員会で協議し区民の中から選任し、総会にて</w:t>
      </w:r>
    </w:p>
    <w:p w14:paraId="7EB22FD7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b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 xml:space="preserve">　　　　　　　　　　　　　　承認を得る。又は、立候補者がいる場合は選挙する。</w:t>
      </w:r>
    </w:p>
    <w:p w14:paraId="14E243E5" w14:textId="77777777" w:rsidR="009709C1" w:rsidRDefault="00CA0614">
      <w:pPr>
        <w:tabs>
          <w:tab w:val="left" w:pos="4110"/>
        </w:tabs>
        <w:snapToGrid w:val="0"/>
        <w:spacing w:line="280" w:lineRule="exact"/>
        <w:ind w:leftChars="200" w:left="660" w:hangingChars="100" w:hanging="2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/>
          <w:snapToGrid w:val="0"/>
          <w:color w:val="000000"/>
          <w:sz w:val="24"/>
        </w:rPr>
        <w:tab/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 xml:space="preserve">　　　　　　　　　　　　　</w:t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但し、区長退任後４年間、農事組合長退任後２年間</w:t>
      </w:r>
    </w:p>
    <w:p w14:paraId="4753542D" w14:textId="77777777" w:rsidR="009709C1" w:rsidRDefault="00CA0614">
      <w:pPr>
        <w:tabs>
          <w:tab w:val="left" w:pos="4110"/>
        </w:tabs>
        <w:snapToGrid w:val="0"/>
        <w:spacing w:line="280" w:lineRule="exact"/>
        <w:ind w:leftChars="200" w:left="660" w:hangingChars="100" w:hanging="2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</w:t>
      </w:r>
      <w:r>
        <w:rPr>
          <w:rFonts w:ascii="HG平成明朝体W9" w:eastAsia="HG平成明朝体W9" w:hAnsi="ＭＳ 明朝"/>
          <w:snapToGrid w:val="0"/>
          <w:color w:val="000000"/>
          <w:sz w:val="24"/>
        </w:rPr>
        <w:t>は、選任することはできない。</w:t>
      </w:r>
    </w:p>
    <w:p w14:paraId="62D10DB9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  （３）評議員　　　　　５名　正副区長と監事２名にて選出し、総会で承認を得る</w:t>
      </w:r>
    </w:p>
    <w:p w14:paraId="09086813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（４）  〃  　        １名　農事組合長</w:t>
      </w:r>
    </w:p>
    <w:p w14:paraId="228D49AA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（５）  〃    　      １名　泉会副会長（女性）</w:t>
      </w:r>
    </w:p>
    <w:p w14:paraId="214FD168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（６）  〃      　    １名　女性会会長</w:t>
      </w:r>
    </w:p>
    <w:p w14:paraId="0E2143AC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（７）監事　　　　　　２名　区長退任後１年目、２年目の人</w:t>
      </w:r>
    </w:p>
    <w:p w14:paraId="2D2DDC80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２　自治区規約第１６条の委員は、次の通りとする。</w:t>
      </w:r>
    </w:p>
    <w:p w14:paraId="5370EB1F" w14:textId="77777777" w:rsidR="009709C1" w:rsidRDefault="00CA0614">
      <w:pPr>
        <w:snapToGrid w:val="0"/>
        <w:spacing w:line="280" w:lineRule="exact"/>
        <w:ind w:left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（部の設置）　（委員数）　（選出方法）</w:t>
      </w:r>
    </w:p>
    <w:p w14:paraId="2DF8EF30" w14:textId="77777777" w:rsidR="009709C1" w:rsidRDefault="00CA0614">
      <w:pPr>
        <w:snapToGrid w:val="0"/>
        <w:spacing w:line="280" w:lineRule="exact"/>
        <w:ind w:leftChars="229" w:left="481" w:firstLineChars="100" w:firstLine="240"/>
        <w:rPr>
          <w:rFonts w:ascii="HG平成明朝体W9" w:eastAsia="HG平成明朝体W9" w:hAnsi="ＭＳ 明朝"/>
          <w:b/>
          <w:i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（１）広報部委員　　　２名　区長指名による　</w:t>
      </w:r>
    </w:p>
    <w:p w14:paraId="41FCBFA2" w14:textId="77777777" w:rsidR="009709C1" w:rsidRDefault="00CA0614">
      <w:pPr>
        <w:snapToGrid w:val="0"/>
        <w:spacing w:line="280" w:lineRule="exact"/>
        <w:ind w:leftChars="229" w:left="481" w:firstLineChars="100" w:firstLine="2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（２）環境部委員　　　２名　　　　〃</w:t>
      </w:r>
    </w:p>
    <w:p w14:paraId="1850705D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（３）交通防犯部委員　２名　　　　〃　</w:t>
      </w:r>
    </w:p>
    <w:p w14:paraId="60F35056" w14:textId="77777777" w:rsidR="009709C1" w:rsidRDefault="00CA0614">
      <w:pPr>
        <w:snapToGrid w:val="0"/>
        <w:spacing w:line="280" w:lineRule="exact"/>
        <w:ind w:left="709"/>
        <w:rPr>
          <w:rFonts w:ascii="HG平成明朝体W9" w:eastAsia="HG平成明朝体W9" w:hAnsi="ＭＳ 明朝"/>
          <w:b/>
          <w:i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（４）体育文化部委員　２名　　　　〃</w:t>
      </w:r>
    </w:p>
    <w:p w14:paraId="715DE80D" w14:textId="77777777" w:rsidR="009709C1" w:rsidRDefault="00CA0614" w:rsidP="00CA0614">
      <w:pPr>
        <w:snapToGrid w:val="0"/>
        <w:spacing w:line="280" w:lineRule="exact"/>
        <w:ind w:firstLineChars="200" w:firstLine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３　日行事係は、区民全員の輪番で担当する。</w:t>
      </w:r>
    </w:p>
    <w:p w14:paraId="3A9C41BE" w14:textId="77777777" w:rsidR="009709C1" w:rsidRPr="00CA0614" w:rsidRDefault="00CA0614" w:rsidP="00CA0614">
      <w:pPr>
        <w:snapToGrid w:val="0"/>
        <w:spacing w:line="280" w:lineRule="exact"/>
        <w:ind w:firstLineChars="200" w:firstLine="480"/>
        <w:rPr>
          <w:rFonts w:ascii="HG平成明朝体W9" w:eastAsia="HG平成明朝体W9" w:hAnsi="ＭＳ 明朝"/>
          <w:bCs/>
          <w:snapToGrid w:val="0"/>
          <w:sz w:val="24"/>
          <w:szCs w:val="24"/>
        </w:rPr>
      </w:pPr>
      <w:r w:rsidRPr="00CA0614"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     </w:t>
      </w:r>
      <w:r w:rsidRPr="00CA0614">
        <w:rPr>
          <w:rFonts w:ascii="HG平成明朝体W9" w:eastAsia="HG平成明朝体W9" w:hAnsi="ＭＳ 明朝" w:hint="eastAsia"/>
          <w:snapToGrid w:val="0"/>
          <w:color w:val="000000"/>
          <w:sz w:val="32"/>
          <w:szCs w:val="32"/>
        </w:rPr>
        <w:t xml:space="preserve"> </w:t>
      </w:r>
      <w:r w:rsidRPr="00CA0614">
        <w:rPr>
          <w:rFonts w:ascii="HG平成明朝体W9" w:eastAsia="HG平成明朝体W9" w:hAnsi="ＭＳ 明朝" w:hint="eastAsia"/>
          <w:bCs/>
          <w:snapToGrid w:val="0"/>
          <w:sz w:val="24"/>
          <w:szCs w:val="24"/>
        </w:rPr>
        <w:t>但し、後期高齢者世帯はこれを免除する。</w:t>
      </w:r>
    </w:p>
    <w:p w14:paraId="1792FC27" w14:textId="77777777" w:rsidR="009709C1" w:rsidRDefault="00CA0614">
      <w:pPr>
        <w:snapToGrid w:val="0"/>
        <w:spacing w:line="280" w:lineRule="exact"/>
        <w:ind w:firstLineChars="200" w:firstLine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４　区民会館係１名は、区長が指名する。</w:t>
      </w:r>
    </w:p>
    <w:p w14:paraId="7CE02DBF" w14:textId="77777777" w:rsidR="009709C1" w:rsidRDefault="00CA0614">
      <w:pPr>
        <w:snapToGrid w:val="0"/>
        <w:spacing w:line="280" w:lineRule="exact"/>
        <w:ind w:firstLineChars="200" w:firstLine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５　区長は、上郷コミュニティ会議の委員を指名する。</w:t>
      </w:r>
    </w:p>
    <w:p w14:paraId="3F47E076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437AF43F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(役員等の手当)</w:t>
      </w:r>
    </w:p>
    <w:p w14:paraId="5EF8E582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第３条　前条に規定する役員・委員等の手当ては次のとおりとし、その支払いは年度末に</w:t>
      </w:r>
    </w:p>
    <w:p w14:paraId="0D899727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行う。</w:t>
      </w:r>
    </w:p>
    <w:p w14:paraId="72786E5C" w14:textId="77777777" w:rsidR="009709C1" w:rsidRDefault="00CA0614">
      <w:pPr>
        <w:snapToGrid w:val="0"/>
        <w:spacing w:line="280" w:lineRule="exact"/>
        <w:ind w:firstLineChars="100" w:firstLine="2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（１）区長　　　　　　　　　年額　１８０,０００円</w:t>
      </w:r>
    </w:p>
    <w:p w14:paraId="112EAC4C" w14:textId="77777777" w:rsidR="009709C1" w:rsidRDefault="00CA0614">
      <w:pPr>
        <w:snapToGrid w:val="0"/>
        <w:spacing w:line="280" w:lineRule="exact"/>
        <w:ind w:firstLineChars="100" w:firstLine="2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（２）副区長兼会計　　　　　年額　　７１,０００円</w:t>
      </w:r>
    </w:p>
    <w:p w14:paraId="4694903D" w14:textId="77777777" w:rsidR="009709C1" w:rsidRDefault="00CA0614">
      <w:pPr>
        <w:snapToGrid w:val="0"/>
        <w:spacing w:line="280" w:lineRule="exact"/>
        <w:ind w:firstLineChars="100" w:firstLine="2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（３）評議員　　　　　　　　年額　　１１,０００円</w:t>
      </w:r>
    </w:p>
    <w:p w14:paraId="4C6E4994" w14:textId="77777777" w:rsidR="009709C1" w:rsidRDefault="00CA0614">
      <w:pPr>
        <w:snapToGrid w:val="0"/>
        <w:spacing w:line="280" w:lineRule="exact"/>
        <w:ind w:firstLineChars="100" w:firstLine="2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（４）監事　　　　　　　　　年額　　１１,０００円</w:t>
      </w:r>
    </w:p>
    <w:p w14:paraId="3E098F4D" w14:textId="77777777" w:rsidR="009709C1" w:rsidRDefault="00CA0614">
      <w:pPr>
        <w:snapToGrid w:val="0"/>
        <w:spacing w:line="280" w:lineRule="exact"/>
        <w:ind w:firstLineChars="100" w:firstLine="240"/>
        <w:rPr>
          <w:rFonts w:ascii="HG平成明朝体W9" w:eastAsia="HG平成明朝体W9" w:hAnsi="ＭＳ 明朝"/>
          <w:i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（５）広報部委員　　　 　　 年額　　１１,０００円</w:t>
      </w:r>
    </w:p>
    <w:p w14:paraId="0FCB6354" w14:textId="77777777" w:rsidR="009709C1" w:rsidRDefault="00CA0614">
      <w:pPr>
        <w:snapToGrid w:val="0"/>
        <w:spacing w:line="280" w:lineRule="exact"/>
        <w:ind w:firstLineChars="600" w:firstLine="14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環境部委員　　　　　　年額　　１１,０００円</w:t>
      </w:r>
    </w:p>
    <w:p w14:paraId="08AE45A4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            交通防犯部委員　 　　 年額　　１１,０００円</w:t>
      </w:r>
    </w:p>
    <w:p w14:paraId="20B259EE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　　　体育文化部委員　　　　年額　　１１,０００円</w:t>
      </w:r>
    </w:p>
    <w:p w14:paraId="7530BF86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（６）区民会館係　　　　　　年額　　　３,５００円</w:t>
      </w:r>
    </w:p>
    <w:p w14:paraId="6A305D21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（７）組長　　　　　　　　　年額　　　１,０００円</w:t>
      </w:r>
    </w:p>
    <w:p w14:paraId="5C71B917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（８）日行事係は全世帯輪番制のため無償とする。</w:t>
      </w:r>
    </w:p>
    <w:p w14:paraId="11D69C19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（９）その他</w:t>
      </w:r>
    </w:p>
    <w:p w14:paraId="712F1E68" w14:textId="77777777" w:rsidR="009709C1" w:rsidRDefault="00CA0614">
      <w:pPr>
        <w:snapToGrid w:val="0"/>
        <w:spacing w:line="280" w:lineRule="exact"/>
        <w:ind w:firstLineChars="600" w:firstLine="14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・区長が役員・委員等に「規約に定める職務」以外の事柄を特別に依頼し</w:t>
      </w:r>
    </w:p>
    <w:p w14:paraId="37AE65E1" w14:textId="77777777" w:rsidR="009709C1" w:rsidRDefault="00CA0614">
      <w:pPr>
        <w:snapToGrid w:val="0"/>
        <w:spacing w:line="280" w:lineRule="exact"/>
        <w:ind w:firstLineChars="700" w:firstLine="16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た場合には、出日当を支払う</w:t>
      </w:r>
    </w:p>
    <w:p w14:paraId="38874A5F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　　　・出日当は、日額３,５００円とする。</w:t>
      </w:r>
    </w:p>
    <w:p w14:paraId="393CEBFD" w14:textId="77777777" w:rsidR="009709C1" w:rsidRDefault="00CA0614">
      <w:pPr>
        <w:snapToGrid w:val="0"/>
        <w:spacing w:line="280" w:lineRule="exact"/>
        <w:ind w:firstLineChars="600" w:firstLine="14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・特別事業に対する役員手当はその都度協議のうえ決定する。</w:t>
      </w:r>
    </w:p>
    <w:p w14:paraId="71361BB4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43D1BD94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6062B3E6" w14:textId="77777777" w:rsidR="00CA0614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459C764A" w14:textId="77777777" w:rsidR="00CA0614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1E72D8C4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lastRenderedPageBreak/>
        <w:t>（引継費）</w:t>
      </w:r>
    </w:p>
    <w:p w14:paraId="36F28F8D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第４条　区長事務等の引継費は１６,０００円以内とする。</w:t>
      </w:r>
    </w:p>
    <w:p w14:paraId="1279DE7B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6858C862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（助成金）</w:t>
      </w:r>
    </w:p>
    <w:p w14:paraId="310C3E2E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第５条　自治区規約第２条（５）号による団体育成の為に、次の助成金を支給する。</w:t>
      </w:r>
    </w:p>
    <w:p w14:paraId="3DBA37BD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（１）女性会　　　　　　　　　 ３０,０００円</w:t>
      </w:r>
    </w:p>
    <w:p w14:paraId="2BF91D03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（２）泉会（老人クラブ）　　　 ３０,０００円</w:t>
      </w:r>
    </w:p>
    <w:p w14:paraId="0EDABD48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（３）子供会　　　　　　　　　 ３０,０００円</w:t>
      </w:r>
    </w:p>
    <w:p w14:paraId="789C27AE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（４）消防団　　</w:t>
      </w:r>
      <w:r>
        <w:rPr>
          <w:rFonts w:ascii="HG平成明朝体W9" w:eastAsia="HG平成明朝体W9" w:hAnsi="ＭＳ 明朝"/>
          <w:snapToGrid w:val="0"/>
          <w:color w:val="000000"/>
          <w:sz w:val="18"/>
          <w:szCs w:val="18"/>
        </w:rPr>
        <w:t xml:space="preserve">    </w:t>
      </w: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 　　　 ２０,０００円</w:t>
      </w:r>
    </w:p>
    <w:p w14:paraId="19AB24B7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ゴシック"/>
          <w:snapToGrid w:val="0"/>
          <w:color w:val="000000"/>
          <w:sz w:val="20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（５）友愛会　　事業1回あたり １５,０００円、３０,０００円まで</w:t>
      </w:r>
    </w:p>
    <w:p w14:paraId="55AC468A" w14:textId="77777777" w:rsidR="009709C1" w:rsidRDefault="00CA0614">
      <w:pPr>
        <w:snapToGrid w:val="0"/>
        <w:spacing w:line="280" w:lineRule="exact"/>
        <w:ind w:firstLineChars="200" w:firstLine="48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２　新な団体には、別途役員会でその都度検討する。</w:t>
      </w:r>
    </w:p>
    <w:p w14:paraId="4D1AEF9A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1D66CE20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(借地料)</w:t>
      </w:r>
    </w:p>
    <w:p w14:paraId="0BFE59AD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第６条　自治区が借用をしている土地の賃借料は次のとおりとする。</w:t>
      </w:r>
    </w:p>
    <w:p w14:paraId="37C2F03B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（１）１０アール当り、年額２０６,０００円相当とする。</w:t>
      </w:r>
    </w:p>
    <w:p w14:paraId="4C86CB9E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（２）３年毎に見直しをする。</w:t>
      </w:r>
    </w:p>
    <w:p w14:paraId="6A3E5179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ただし、地主より申し出等があった場合はその都度協議する。</w:t>
      </w:r>
    </w:p>
    <w:p w14:paraId="73C8906E" w14:textId="77777777" w:rsidR="009709C1" w:rsidRDefault="009709C1">
      <w:pPr>
        <w:snapToGrid w:val="0"/>
        <w:spacing w:line="280" w:lineRule="exact"/>
        <w:jc w:val="center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7059C75D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(慶弔)</w:t>
      </w:r>
    </w:p>
    <w:p w14:paraId="3F424148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第７条　区民の葬儀には、自治区を代表して区長が参列する。</w:t>
      </w:r>
    </w:p>
    <w:p w14:paraId="6BCF42CB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（１）香典　５,０００円、線香１箱(通夜)を持参する。</w:t>
      </w:r>
    </w:p>
    <w:p w14:paraId="09424535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（２）県議会議員、市議会議員への連絡は区長が担当する。</w:t>
      </w:r>
    </w:p>
    <w:p w14:paraId="4E65C59D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（３）火災等、不慮の被災に対しては、役員会でその都度協議のうえ決定する。</w:t>
      </w:r>
    </w:p>
    <w:p w14:paraId="315AFD31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0AAFFC86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(区費)</w:t>
      </w:r>
    </w:p>
    <w:p w14:paraId="1C774B3E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第８条　自治区規約第34条に定める区費については、次のとおりとする。</w:t>
      </w:r>
    </w:p>
    <w:p w14:paraId="278E4398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（１）一般世帯は、月額１,０００円とする。</w:t>
      </w:r>
    </w:p>
    <w:p w14:paraId="17C3EF4B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（２）準世帯(借家等)は、月額７００円（一般世帯の70%程度）とする。</w:t>
      </w:r>
    </w:p>
    <w:p w14:paraId="52BFD840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（３）店舗、事務所等は一般世帯と同額とする。</w:t>
      </w:r>
    </w:p>
    <w:p w14:paraId="24D7FE72" w14:textId="77777777" w:rsidR="009709C1" w:rsidRDefault="00CA0614">
      <w:pPr>
        <w:snapToGrid w:val="0"/>
        <w:spacing w:line="280" w:lineRule="exact"/>
        <w:ind w:leftChars="342" w:left="1438" w:hangingChars="300" w:hanging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（４）入会、退会者の区費については、転入、転出日の月を含めて、月割りで徴収する。</w:t>
      </w:r>
    </w:p>
    <w:p w14:paraId="0D49242C" w14:textId="77777777" w:rsidR="00CA0614" w:rsidRDefault="00CA0614">
      <w:pPr>
        <w:snapToGrid w:val="0"/>
        <w:spacing w:line="280" w:lineRule="exact"/>
        <w:ind w:leftChars="342" w:left="1438" w:hangingChars="300" w:hanging="720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49FD6DC5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２　</w:t>
      </w:r>
      <w:r w:rsidRPr="001942FB">
        <w:rPr>
          <w:rFonts w:ascii="HG平成明朝体W9" w:eastAsia="HG平成明朝体W9" w:hAnsi="ＭＳ 明朝" w:hint="eastAsia"/>
          <w:b/>
          <w:snapToGrid w:val="0"/>
          <w:color w:val="FF0000"/>
          <w:sz w:val="28"/>
          <w:szCs w:val="28"/>
        </w:rPr>
        <w:t>区費は、年２回に分割して徴収する。</w:t>
      </w:r>
    </w:p>
    <w:p w14:paraId="1A690AD7" w14:textId="77777777" w:rsidR="00CA0614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4AD19FA3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３　区長が必要と認めたときは、役員会の承認を得て臨時に徴収することができる。</w:t>
      </w:r>
    </w:p>
    <w:p w14:paraId="66E61FA2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dstrike/>
          <w:snapToGrid w:val="0"/>
          <w:color w:val="000000"/>
          <w:sz w:val="24"/>
        </w:rPr>
      </w:pPr>
    </w:p>
    <w:p w14:paraId="25586784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（墓地割）</w:t>
      </w:r>
    </w:p>
    <w:p w14:paraId="4B87E860" w14:textId="77777777" w:rsidR="009709C1" w:rsidRDefault="009D6C79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/>
          <w:color w:val="000000"/>
          <w:sz w:val="24"/>
        </w:rPr>
        <w:pict w14:anchorId="2643D7F6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7.05pt;margin-top:12.45pt;width:42pt;height:19.5pt;z-index:1024;mso-width-relative:page;mso-height-relative:page" filled="f" stroked="f">
            <v:textbox inset="5.85pt,.7pt,5.85pt,.7pt">
              <w:txbxContent>
                <w:p w14:paraId="635C6C83" w14:textId="77777777" w:rsidR="009709C1" w:rsidRDefault="00CA0614">
                  <w:pPr>
                    <w:rPr>
                      <w:rFonts w:ascii="HG平成明朝体W9" w:eastAsia="HG平成明朝体W9" w:hAnsi="HG平成明朝体W9"/>
                      <w:sz w:val="24"/>
                    </w:rPr>
                  </w:pPr>
                  <w:r>
                    <w:rPr>
                      <w:rFonts w:ascii="HG平成明朝体W9" w:eastAsia="HG平成明朝体W9" w:hAnsi="HG平成明朝体W9" w:hint="eastAsia"/>
                      <w:sz w:val="24"/>
                    </w:rPr>
                    <w:t xml:space="preserve">　</w:t>
                  </w:r>
                </w:p>
              </w:txbxContent>
            </v:textbox>
          </v:shape>
        </w:pict>
      </w:r>
      <w:r w:rsidR="00CA0614"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第９条　墓地割等の管理は区長が担当する</w:t>
      </w:r>
    </w:p>
    <w:p w14:paraId="37EA9845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（１）墓地権利は、区民のうち昭和５２年３月の時点で自治区在籍者と墓石のある</w:t>
      </w:r>
    </w:p>
    <w:p w14:paraId="3DE07066" w14:textId="77777777" w:rsidR="009709C1" w:rsidRDefault="00CA0614">
      <w:pPr>
        <w:snapToGrid w:val="0"/>
        <w:spacing w:line="280" w:lineRule="exact"/>
        <w:ind w:firstLineChars="600" w:firstLine="14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人とする。</w:t>
      </w:r>
    </w:p>
    <w:p w14:paraId="6644D105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　　　ただし、既存する戦病死者の墓は、墓地権利規定から除く。</w:t>
      </w:r>
    </w:p>
    <w:p w14:paraId="79139018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（２）新たに墓を建てる場合及び移転する場合は、区長にその理由を申請し、区長</w:t>
      </w:r>
    </w:p>
    <w:p w14:paraId="7E8BDC68" w14:textId="77777777" w:rsidR="009709C1" w:rsidRDefault="00CA0614">
      <w:pPr>
        <w:snapToGrid w:val="0"/>
        <w:spacing w:line="280" w:lineRule="exact"/>
        <w:ind w:firstLineChars="600" w:firstLine="14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の指示に従う。</w:t>
      </w:r>
    </w:p>
    <w:p w14:paraId="56936D01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（３）一世帯一区画とし、墓地の西側より区割り順序に建てる。</w:t>
      </w:r>
    </w:p>
    <w:p w14:paraId="70C99681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（４）区画外に出ていることが確認された場合、直ちに建替えをすること。</w:t>
      </w:r>
    </w:p>
    <w:p w14:paraId="009FB639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0A1E56CB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ゴシック"/>
          <w:snapToGrid w:val="0"/>
          <w:color w:val="000000"/>
          <w:sz w:val="20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（区民会館使用料）</w:t>
      </w:r>
    </w:p>
    <w:p w14:paraId="48F4520F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第１０条　区民会館、諸物品使用料は、次の通りとする。</w:t>
      </w:r>
    </w:p>
    <w:p w14:paraId="5FFCE426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（１）公共諸団体及び、自治区が認めた自主グループは無料とする。</w:t>
      </w:r>
    </w:p>
    <w:p w14:paraId="03C96E1C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（２）一般の団体、個人は１回１日７００円とする。</w:t>
      </w:r>
    </w:p>
    <w:p w14:paraId="6191D5A7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（３）営利を目的とした業者は、１回１日３,０００円とする。</w:t>
      </w:r>
    </w:p>
    <w:p w14:paraId="32BE4B53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（４）机の使用料は１脚１０円とする。</w:t>
      </w:r>
    </w:p>
    <w:p w14:paraId="495C78F5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（５）区民会館と憩いの家の鍵は、区長と区民会館係がそれぞれ保管する。</w:t>
      </w:r>
    </w:p>
    <w:p w14:paraId="7B99259E" w14:textId="77777777" w:rsidR="009709C1" w:rsidRDefault="009709C1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3D451DB4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lastRenderedPageBreak/>
        <w:t xml:space="preserve">　　　　　　　　　　　　　　　　　　　　　　</w:t>
      </w:r>
    </w:p>
    <w:p w14:paraId="1F914D3F" w14:textId="77777777" w:rsidR="009709C1" w:rsidRDefault="00CA0614">
      <w:pPr>
        <w:snapToGrid w:val="0"/>
        <w:spacing w:line="280" w:lineRule="exact"/>
        <w:ind w:left="1200" w:hangingChars="500" w:hanging="120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第１１条　自主防災に関しての規定は別に定めるが、自主防災会の会長は区長とし、区長はその組織の役員を決定する。</w:t>
      </w:r>
    </w:p>
    <w:p w14:paraId="244D2EF9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２　自主防災会の器具保管庫の鍵は、区長と区民会館係がそれぞれ保管する。</w:t>
      </w:r>
    </w:p>
    <w:p w14:paraId="400FCC11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39147833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61541611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（帳簿の整理保管）</w:t>
      </w:r>
    </w:p>
    <w:p w14:paraId="71DF6656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第１２条　自治区の公式帳簿として、次の書類等を整理保管する。</w:t>
      </w:r>
    </w:p>
    <w:tbl>
      <w:tblPr>
        <w:tblW w:w="8106" w:type="dxa"/>
        <w:tblInd w:w="1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32"/>
        <w:gridCol w:w="1737"/>
        <w:gridCol w:w="1737"/>
      </w:tblGrid>
      <w:tr w:rsidR="009709C1" w14:paraId="1D04E703" w14:textId="77777777">
        <w:trPr>
          <w:trHeight w:val="375"/>
        </w:trPr>
        <w:tc>
          <w:tcPr>
            <w:tcW w:w="4632" w:type="dxa"/>
            <w:vAlign w:val="center"/>
          </w:tcPr>
          <w:p w14:paraId="2265DB1E" w14:textId="77777777" w:rsidR="009709C1" w:rsidRDefault="00CA0614">
            <w:pPr>
              <w:snapToGrid w:val="0"/>
              <w:spacing w:line="280" w:lineRule="exact"/>
              <w:ind w:firstLineChars="300" w:firstLine="72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帳　簿　等　の　名　称</w:t>
            </w:r>
          </w:p>
        </w:tc>
        <w:tc>
          <w:tcPr>
            <w:tcW w:w="1737" w:type="dxa"/>
            <w:vAlign w:val="center"/>
          </w:tcPr>
          <w:p w14:paraId="3893DAB3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整理保管</w:t>
            </w:r>
          </w:p>
          <w:p w14:paraId="1B39E5D6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責任者</w:t>
            </w:r>
          </w:p>
        </w:tc>
        <w:tc>
          <w:tcPr>
            <w:tcW w:w="1737" w:type="dxa"/>
            <w:vAlign w:val="center"/>
          </w:tcPr>
          <w:p w14:paraId="1733104C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保管年限</w:t>
            </w:r>
          </w:p>
        </w:tc>
      </w:tr>
      <w:tr w:rsidR="009709C1" w14:paraId="416DFA4A" w14:textId="77777777">
        <w:trPr>
          <w:trHeight w:val="375"/>
        </w:trPr>
        <w:tc>
          <w:tcPr>
            <w:tcW w:w="4632" w:type="dxa"/>
            <w:vAlign w:val="center"/>
          </w:tcPr>
          <w:p w14:paraId="601F28CB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自治区規約</w:t>
            </w:r>
          </w:p>
        </w:tc>
        <w:tc>
          <w:tcPr>
            <w:tcW w:w="1737" w:type="dxa"/>
            <w:vAlign w:val="center"/>
          </w:tcPr>
          <w:p w14:paraId="266CD142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37A49ED4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3963C377" w14:textId="77777777">
        <w:trPr>
          <w:trHeight w:val="375"/>
        </w:trPr>
        <w:tc>
          <w:tcPr>
            <w:tcW w:w="4632" w:type="dxa"/>
            <w:vAlign w:val="center"/>
          </w:tcPr>
          <w:p w14:paraId="3327C977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運営細則</w:t>
            </w:r>
          </w:p>
        </w:tc>
        <w:tc>
          <w:tcPr>
            <w:tcW w:w="1737" w:type="dxa"/>
            <w:vAlign w:val="center"/>
          </w:tcPr>
          <w:p w14:paraId="1868B93E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04973F4B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324D08A9" w14:textId="77777777">
        <w:trPr>
          <w:trHeight w:val="375"/>
        </w:trPr>
        <w:tc>
          <w:tcPr>
            <w:tcW w:w="4632" w:type="dxa"/>
            <w:vAlign w:val="center"/>
          </w:tcPr>
          <w:p w14:paraId="434E6DF1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区民名簿・役員名簿</w:t>
            </w:r>
          </w:p>
        </w:tc>
        <w:tc>
          <w:tcPr>
            <w:tcW w:w="1737" w:type="dxa"/>
            <w:vAlign w:val="center"/>
          </w:tcPr>
          <w:p w14:paraId="32DC9BDB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5453EA36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1C0939B8" w14:textId="77777777">
        <w:trPr>
          <w:trHeight w:val="375"/>
        </w:trPr>
        <w:tc>
          <w:tcPr>
            <w:tcW w:w="4632" w:type="dxa"/>
            <w:vAlign w:val="center"/>
          </w:tcPr>
          <w:p w14:paraId="50521C93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認可及び登記に関する書類</w:t>
            </w:r>
          </w:p>
        </w:tc>
        <w:tc>
          <w:tcPr>
            <w:tcW w:w="1737" w:type="dxa"/>
            <w:vAlign w:val="center"/>
          </w:tcPr>
          <w:p w14:paraId="791F23CB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3AAD0E45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41DA7929" w14:textId="77777777">
        <w:trPr>
          <w:trHeight w:val="375"/>
        </w:trPr>
        <w:tc>
          <w:tcPr>
            <w:tcW w:w="4632" w:type="dxa"/>
            <w:vAlign w:val="center"/>
          </w:tcPr>
          <w:p w14:paraId="28F81AB7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防犯灯台帳</w:t>
            </w:r>
          </w:p>
        </w:tc>
        <w:tc>
          <w:tcPr>
            <w:tcW w:w="1737" w:type="dxa"/>
            <w:vAlign w:val="center"/>
          </w:tcPr>
          <w:p w14:paraId="5125B446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2E81BA72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6280FFC8" w14:textId="77777777">
        <w:trPr>
          <w:trHeight w:val="375"/>
        </w:trPr>
        <w:tc>
          <w:tcPr>
            <w:tcW w:w="4632" w:type="dxa"/>
            <w:vAlign w:val="center"/>
          </w:tcPr>
          <w:p w14:paraId="7566FA40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墓地割台帳</w:t>
            </w:r>
          </w:p>
        </w:tc>
        <w:tc>
          <w:tcPr>
            <w:tcW w:w="1737" w:type="dxa"/>
            <w:vAlign w:val="center"/>
          </w:tcPr>
          <w:p w14:paraId="0A9B59B9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04CDB40D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0553370C" w14:textId="77777777">
        <w:trPr>
          <w:trHeight w:val="375"/>
        </w:trPr>
        <w:tc>
          <w:tcPr>
            <w:tcW w:w="4632" w:type="dxa"/>
            <w:vAlign w:val="center"/>
          </w:tcPr>
          <w:p w14:paraId="09E18A2E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借地料資料</w:t>
            </w:r>
          </w:p>
        </w:tc>
        <w:tc>
          <w:tcPr>
            <w:tcW w:w="1737" w:type="dxa"/>
            <w:vAlign w:val="center"/>
          </w:tcPr>
          <w:p w14:paraId="2C7EB71E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1443BA6A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4017709A" w14:textId="77777777">
        <w:trPr>
          <w:trHeight w:val="375"/>
        </w:trPr>
        <w:tc>
          <w:tcPr>
            <w:tcW w:w="4632" w:type="dxa"/>
            <w:vAlign w:val="center"/>
          </w:tcPr>
          <w:p w14:paraId="64738639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祭壇関係資料（通帳）</w:t>
            </w:r>
          </w:p>
        </w:tc>
        <w:tc>
          <w:tcPr>
            <w:tcW w:w="1737" w:type="dxa"/>
            <w:vAlign w:val="center"/>
          </w:tcPr>
          <w:p w14:paraId="3EF121C2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43A8DC47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7C9FF758" w14:textId="77777777">
        <w:trPr>
          <w:trHeight w:val="375"/>
        </w:trPr>
        <w:tc>
          <w:tcPr>
            <w:tcW w:w="4632" w:type="dxa"/>
            <w:vAlign w:val="center"/>
          </w:tcPr>
          <w:p w14:paraId="5E47917F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財産目録その他資産の状況を示す書類</w:t>
            </w:r>
          </w:p>
        </w:tc>
        <w:tc>
          <w:tcPr>
            <w:tcW w:w="1737" w:type="dxa"/>
            <w:vAlign w:val="center"/>
          </w:tcPr>
          <w:p w14:paraId="7AA58EE6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3C67FE9F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永　年</w:t>
            </w:r>
          </w:p>
        </w:tc>
      </w:tr>
      <w:tr w:rsidR="009709C1" w14:paraId="359735E0" w14:textId="77777777">
        <w:trPr>
          <w:trHeight w:val="375"/>
        </w:trPr>
        <w:tc>
          <w:tcPr>
            <w:tcW w:w="4632" w:type="dxa"/>
            <w:vAlign w:val="center"/>
          </w:tcPr>
          <w:p w14:paraId="1FE0E627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収支に関する帳簿及び証拠書類</w:t>
            </w:r>
          </w:p>
        </w:tc>
        <w:tc>
          <w:tcPr>
            <w:tcW w:w="1737" w:type="dxa"/>
            <w:vAlign w:val="center"/>
          </w:tcPr>
          <w:p w14:paraId="11EA3153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6072F7BF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１０年</w:t>
            </w:r>
          </w:p>
        </w:tc>
      </w:tr>
      <w:tr w:rsidR="009709C1" w14:paraId="5CDBCA2A" w14:textId="77777777">
        <w:trPr>
          <w:trHeight w:val="375"/>
        </w:trPr>
        <w:tc>
          <w:tcPr>
            <w:tcW w:w="4632" w:type="dxa"/>
            <w:vAlign w:val="center"/>
          </w:tcPr>
          <w:p w14:paraId="04FAA3E7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総会議事録</w:t>
            </w:r>
          </w:p>
        </w:tc>
        <w:tc>
          <w:tcPr>
            <w:tcW w:w="1737" w:type="dxa"/>
            <w:vAlign w:val="center"/>
          </w:tcPr>
          <w:p w14:paraId="1E6E7A03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0F4B7532" w14:textId="77777777" w:rsidR="009709C1" w:rsidRDefault="00CA0614">
            <w:pPr>
              <w:snapToGrid w:val="0"/>
              <w:spacing w:line="280" w:lineRule="exact"/>
              <w:ind w:firstLineChars="100" w:firstLine="24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１０年</w:t>
            </w:r>
          </w:p>
        </w:tc>
      </w:tr>
      <w:tr w:rsidR="009709C1" w14:paraId="7C5C2C52" w14:textId="77777777">
        <w:trPr>
          <w:trHeight w:val="375"/>
        </w:trPr>
        <w:tc>
          <w:tcPr>
            <w:tcW w:w="4632" w:type="dxa"/>
            <w:vAlign w:val="center"/>
          </w:tcPr>
          <w:p w14:paraId="76E7A6A3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役員会会議録</w:t>
            </w:r>
          </w:p>
        </w:tc>
        <w:tc>
          <w:tcPr>
            <w:tcW w:w="1737" w:type="dxa"/>
            <w:vAlign w:val="center"/>
          </w:tcPr>
          <w:p w14:paraId="2FF0C54F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42CE388C" w14:textId="77777777" w:rsidR="009709C1" w:rsidRDefault="00CA0614">
            <w:pPr>
              <w:snapToGrid w:val="0"/>
              <w:spacing w:line="280" w:lineRule="exact"/>
              <w:ind w:firstLineChars="200" w:firstLine="48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５年</w:t>
            </w:r>
          </w:p>
        </w:tc>
      </w:tr>
      <w:tr w:rsidR="009709C1" w14:paraId="4295E6C0" w14:textId="77777777">
        <w:trPr>
          <w:trHeight w:val="375"/>
        </w:trPr>
        <w:tc>
          <w:tcPr>
            <w:tcW w:w="4632" w:type="dxa"/>
            <w:vAlign w:val="center"/>
          </w:tcPr>
          <w:p w14:paraId="771D4158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自主防災関係綴</w:t>
            </w:r>
          </w:p>
        </w:tc>
        <w:tc>
          <w:tcPr>
            <w:tcW w:w="1737" w:type="dxa"/>
            <w:vAlign w:val="center"/>
          </w:tcPr>
          <w:p w14:paraId="3860BB0A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vAlign w:val="center"/>
          </w:tcPr>
          <w:p w14:paraId="71F44206" w14:textId="77777777" w:rsidR="009709C1" w:rsidRDefault="00CA0614">
            <w:pPr>
              <w:snapToGrid w:val="0"/>
              <w:spacing w:line="280" w:lineRule="exact"/>
              <w:ind w:firstLineChars="200" w:firstLine="48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５年</w:t>
            </w:r>
          </w:p>
        </w:tc>
      </w:tr>
      <w:tr w:rsidR="009709C1" w14:paraId="6A9F6F11" w14:textId="77777777">
        <w:trPr>
          <w:trHeight w:val="375"/>
        </w:trPr>
        <w:tc>
          <w:tcPr>
            <w:tcW w:w="4632" w:type="dxa"/>
            <w:tcBorders>
              <w:bottom w:val="single" w:sz="4" w:space="0" w:color="auto"/>
            </w:tcBorders>
            <w:vAlign w:val="center"/>
          </w:tcPr>
          <w:p w14:paraId="0BC23649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行事資料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vAlign w:val="center"/>
          </w:tcPr>
          <w:p w14:paraId="34A93C87" w14:textId="77777777" w:rsidR="009709C1" w:rsidRDefault="00CA0614">
            <w:pPr>
              <w:snapToGrid w:val="0"/>
              <w:spacing w:line="280" w:lineRule="exact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区長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vAlign w:val="center"/>
          </w:tcPr>
          <w:p w14:paraId="5B83CEBF" w14:textId="77777777" w:rsidR="009709C1" w:rsidRDefault="00CA0614">
            <w:pPr>
              <w:snapToGrid w:val="0"/>
              <w:spacing w:line="280" w:lineRule="exact"/>
              <w:ind w:firstLineChars="200" w:firstLine="480"/>
              <w:rPr>
                <w:rFonts w:ascii="HG平成明朝体W9" w:eastAsia="HG平成明朝体W9" w:hAnsi="ＭＳ 明朝"/>
                <w:snapToGrid w:val="0"/>
                <w:color w:val="000000"/>
                <w:sz w:val="24"/>
              </w:rPr>
            </w:pPr>
            <w:r>
              <w:rPr>
                <w:rFonts w:ascii="HG平成明朝体W9" w:eastAsia="HG平成明朝体W9" w:hAnsi="ＭＳ 明朝" w:hint="eastAsia"/>
                <w:snapToGrid w:val="0"/>
                <w:color w:val="000000"/>
                <w:sz w:val="24"/>
              </w:rPr>
              <w:t>３年</w:t>
            </w:r>
          </w:p>
        </w:tc>
      </w:tr>
    </w:tbl>
    <w:p w14:paraId="0174DEC8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7B935EF1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（表彰規約）</w:t>
      </w:r>
    </w:p>
    <w:p w14:paraId="5FAE3DE9" w14:textId="77777777" w:rsidR="009709C1" w:rsidRDefault="00CA0614">
      <w:pPr>
        <w:snapToGrid w:val="0"/>
        <w:spacing w:line="280" w:lineRule="exact"/>
        <w:ind w:left="960" w:hanging="96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第１３条　自治区への貢献が特に顕著（役員１０年以上、委員７年以上など）と認められる者を表彰し、その栄誉を称えることができるものとする。</w:t>
      </w:r>
    </w:p>
    <w:p w14:paraId="3A89EA7D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57F584E4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（その他）</w:t>
      </w:r>
    </w:p>
    <w:p w14:paraId="00F8039C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第１４条　参加と責任をうながすべく区民１人ひとりが、次の事項を遵守する。</w:t>
      </w:r>
    </w:p>
    <w:p w14:paraId="45AF36E9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（１）総会等の集会はできる限り世帯主が出席し、時間は厳守する。</w:t>
      </w:r>
    </w:p>
    <w:p w14:paraId="6DDA6E2C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（２）出産・死亡・転入・転出が生じた場合は、速やかに区長、又は組長に届出を</w:t>
      </w:r>
    </w:p>
    <w:p w14:paraId="6FC17801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する。</w:t>
      </w:r>
    </w:p>
    <w:p w14:paraId="6C25BF76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（３）ゴミの分別管理・減量化には、各世帯が積極的に協力をする。</w:t>
      </w:r>
    </w:p>
    <w:p w14:paraId="7F2F10DE" w14:textId="77777777" w:rsidR="009709C1" w:rsidRDefault="00CA0614">
      <w:pPr>
        <w:snapToGrid w:val="0"/>
        <w:spacing w:line="280" w:lineRule="exact"/>
        <w:ind w:firstLineChars="300" w:firstLine="72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（４）交通安全・ゴミ分別立哨には区民全員が協力すること。</w:t>
      </w:r>
    </w:p>
    <w:p w14:paraId="4BA7105B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（５）自治区内の道路・公共の広場等には長時間の駐車はしない。</w:t>
      </w:r>
    </w:p>
    <w:p w14:paraId="632B48B3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（６）自治区内の道路標識、道路等に樹木等が障害にならぬように、各世帯配慮す</w:t>
      </w:r>
    </w:p>
    <w:p w14:paraId="0E90EC79" w14:textId="77777777" w:rsidR="009709C1" w:rsidRDefault="00CA0614">
      <w:pPr>
        <w:snapToGrid w:val="0"/>
        <w:spacing w:line="280" w:lineRule="exact"/>
        <w:ind w:firstLineChars="600" w:firstLine="1440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る。</w:t>
      </w:r>
    </w:p>
    <w:p w14:paraId="68CC9195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（７）災害等には十分注意し、万が一災害が発生した場合は、区民が一致協力して</w:t>
      </w:r>
    </w:p>
    <w:p w14:paraId="0AF9E0BE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 xml:space="preserve">　　　　　　これにあたる。</w:t>
      </w:r>
    </w:p>
    <w:p w14:paraId="2F2F83CF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4CE06B2C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（改廃）</w:t>
      </w:r>
    </w:p>
    <w:p w14:paraId="587C620E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第１５条　この細則を改廃する場合は、総会の承認を得るものとする。</w:t>
      </w:r>
    </w:p>
    <w:p w14:paraId="36CAA295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16CBEC66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2838B65C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22B8AED5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2217D8D4" w14:textId="77777777" w:rsidR="009709C1" w:rsidRDefault="009709C1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</w:p>
    <w:p w14:paraId="07E60061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lastRenderedPageBreak/>
        <w:t>（付則）</w:t>
      </w:r>
    </w:p>
    <w:p w14:paraId="1DA94808" w14:textId="77777777" w:rsidR="009709C1" w:rsidRDefault="00CA0614">
      <w:pPr>
        <w:numPr>
          <w:ilvl w:val="0"/>
          <w:numId w:val="2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この細則は、平成１８年３月１２日より施行する。</w:t>
      </w:r>
    </w:p>
    <w:p w14:paraId="023D16A1" w14:textId="77777777" w:rsidR="009709C1" w:rsidRDefault="00CA0614">
      <w:pPr>
        <w:numPr>
          <w:ilvl w:val="0"/>
          <w:numId w:val="2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平成１９年４月１日一部を改正し施行する。</w:t>
      </w:r>
    </w:p>
    <w:p w14:paraId="7C99C90B" w14:textId="77777777" w:rsidR="009709C1" w:rsidRDefault="00CA0614">
      <w:pPr>
        <w:numPr>
          <w:ilvl w:val="0"/>
          <w:numId w:val="2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平成２２年３月７日一部を改正し施行する。</w:t>
      </w:r>
    </w:p>
    <w:p w14:paraId="32C2B1CC" w14:textId="77777777" w:rsidR="009709C1" w:rsidRDefault="00CA0614">
      <w:pPr>
        <w:numPr>
          <w:ilvl w:val="0"/>
          <w:numId w:val="2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平成２３年３月６日一部を改正し施行する。</w:t>
      </w:r>
    </w:p>
    <w:p w14:paraId="722BA0D2" w14:textId="77777777" w:rsidR="009709C1" w:rsidRDefault="00CA0614">
      <w:pPr>
        <w:numPr>
          <w:ilvl w:val="0"/>
          <w:numId w:val="2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平成２４年３月１１日一部を改正し平成２４年４月１日施行する</w:t>
      </w:r>
    </w:p>
    <w:p w14:paraId="0EC57D98" w14:textId="77777777" w:rsidR="009709C1" w:rsidRDefault="00CA0614">
      <w:pPr>
        <w:numPr>
          <w:ilvl w:val="0"/>
          <w:numId w:val="2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平成２６年３月９日―部を改正し施行する。</w:t>
      </w:r>
    </w:p>
    <w:p w14:paraId="496FF9DF" w14:textId="77777777" w:rsidR="009709C1" w:rsidRDefault="00CA0614">
      <w:pPr>
        <w:numPr>
          <w:ilvl w:val="0"/>
          <w:numId w:val="2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平成２９年３月３１日一部を改正し施行する。</w:t>
      </w:r>
    </w:p>
    <w:p w14:paraId="67D1CF0E" w14:textId="77777777" w:rsidR="009709C1" w:rsidRDefault="00CA0614">
      <w:pPr>
        <w:numPr>
          <w:ilvl w:val="0"/>
          <w:numId w:val="2"/>
        </w:numPr>
        <w:snapToGrid w:val="0"/>
        <w:spacing w:line="280" w:lineRule="exact"/>
        <w:rPr>
          <w:rFonts w:ascii="HG平成明朝体W9" w:eastAsia="HG平成明朝体W9" w:hAnsi="ＭＳ 明朝"/>
          <w:snapToGrid w:val="0"/>
          <w:color w:val="000000"/>
          <w:sz w:val="24"/>
        </w:rPr>
      </w:pPr>
      <w:r>
        <w:rPr>
          <w:rFonts w:ascii="HG平成明朝体W9" w:eastAsia="HG平成明朝体W9" w:hAnsi="ＭＳ 明朝" w:hint="eastAsia"/>
          <w:snapToGrid w:val="0"/>
          <w:color w:val="000000"/>
          <w:sz w:val="24"/>
        </w:rPr>
        <w:t>平成３０年３月１１日一部を改正し平成３０年４月１日施行する。</w:t>
      </w:r>
    </w:p>
    <w:p w14:paraId="77012D44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ゴシック"/>
          <w:snapToGrid w:val="0"/>
          <w:sz w:val="24"/>
        </w:rPr>
      </w:pPr>
      <w:r>
        <w:rPr>
          <w:rFonts w:ascii="HG平成明朝体W9" w:eastAsia="HG平成明朝体W9" w:hAnsi="ＭＳ ゴシック" w:hint="eastAsia"/>
          <w:snapToGrid w:val="0"/>
          <w:sz w:val="24"/>
        </w:rPr>
        <w:t>９</w:t>
      </w:r>
      <w:r>
        <w:rPr>
          <w:rFonts w:ascii="HG平成明朝体W9" w:eastAsia="HG平成明朝体W9" w:hAnsi="ＭＳ ゴシック" w:hint="eastAsia"/>
          <w:iCs/>
          <w:snapToGrid w:val="0"/>
          <w:sz w:val="24"/>
        </w:rPr>
        <w:t>.</w:t>
      </w:r>
      <w:r>
        <w:rPr>
          <w:rFonts w:ascii="HG平成明朝体W9" w:eastAsia="HG平成明朝体W9" w:hAnsi="ＭＳ ゴシック"/>
          <w:iCs/>
          <w:snapToGrid w:val="0"/>
          <w:sz w:val="24"/>
        </w:rPr>
        <w:t xml:space="preserve"> </w:t>
      </w:r>
      <w:r>
        <w:rPr>
          <w:rFonts w:ascii="HG平成明朝体W9" w:eastAsia="HG平成明朝体W9" w:hAnsi="ＭＳ ゴシック" w:hint="eastAsia"/>
          <w:snapToGrid w:val="0"/>
          <w:sz w:val="24"/>
        </w:rPr>
        <w:t>平成３１年３月１０日一部を改正し平成３１年４月１日施行する。</w:t>
      </w:r>
      <w:bookmarkStart w:id="1" w:name="_Hlk733228"/>
      <w:r>
        <w:rPr>
          <w:rFonts w:ascii="HG平成明朝体W9" w:eastAsia="HG平成明朝体W9" w:hAnsi="ＭＳ ゴシック" w:hint="eastAsia"/>
          <w:snapToGrid w:val="0"/>
          <w:sz w:val="24"/>
        </w:rPr>
        <w:t xml:space="preserve"> </w:t>
      </w:r>
    </w:p>
    <w:p w14:paraId="03327A19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ゴシック"/>
          <w:iCs/>
          <w:snapToGrid w:val="0"/>
          <w:sz w:val="24"/>
        </w:rPr>
      </w:pPr>
      <w:r>
        <w:rPr>
          <w:rFonts w:ascii="HG平成明朝体W9" w:eastAsia="HG平成明朝体W9" w:hAnsi="ＭＳ ゴシック" w:hint="eastAsia"/>
          <w:iCs/>
          <w:snapToGrid w:val="0"/>
          <w:sz w:val="24"/>
        </w:rPr>
        <w:t>10. 令和２年３月８日一部を改正し令和２年４月１日施行する。</w:t>
      </w:r>
      <w:bookmarkEnd w:id="1"/>
    </w:p>
    <w:p w14:paraId="4282D63E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ゴシック"/>
          <w:iCs/>
          <w:snapToGrid w:val="0"/>
          <w:sz w:val="24"/>
        </w:rPr>
      </w:pPr>
      <w:r>
        <w:rPr>
          <w:rFonts w:ascii="HG平成明朝体W9" w:eastAsia="HG平成明朝体W9" w:hAnsi="ＭＳ ゴシック" w:hint="eastAsia"/>
          <w:iCs/>
          <w:snapToGrid w:val="0"/>
          <w:sz w:val="24"/>
        </w:rPr>
        <w:t>1</w:t>
      </w:r>
      <w:r>
        <w:rPr>
          <w:rFonts w:ascii="HG平成明朝体W9" w:eastAsia="HG平成明朝体W9" w:hAnsi="ＭＳ ゴシック"/>
          <w:iCs/>
          <w:snapToGrid w:val="0"/>
          <w:sz w:val="24"/>
        </w:rPr>
        <w:t>1</w:t>
      </w:r>
      <w:r>
        <w:rPr>
          <w:rFonts w:ascii="HG平成明朝体W9" w:eastAsia="HG平成明朝体W9" w:hAnsi="ＭＳ ゴシック" w:hint="eastAsia"/>
          <w:iCs/>
          <w:snapToGrid w:val="0"/>
          <w:sz w:val="24"/>
        </w:rPr>
        <w:t>. 令和３年３月１４日一部を改正し令和３年４月１日施行する。</w:t>
      </w:r>
    </w:p>
    <w:p w14:paraId="3061D51B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sz w:val="24"/>
        </w:rPr>
      </w:pPr>
      <w:r>
        <w:rPr>
          <w:rFonts w:ascii="HG平成明朝体W9" w:eastAsia="HG平成明朝体W9" w:hAnsi="ＭＳ 明朝" w:cs="ＭＳ 明朝" w:hint="eastAsia"/>
          <w:snapToGrid w:val="0"/>
          <w:sz w:val="24"/>
        </w:rPr>
        <w:t>12</w:t>
      </w:r>
      <w:r>
        <w:rPr>
          <w:rFonts w:ascii="HG平成明朝体W9" w:eastAsia="HG平成明朝体W9" w:hAnsi="ＭＳ 明朝" w:hint="eastAsia"/>
          <w:snapToGrid w:val="0"/>
          <w:sz w:val="24"/>
        </w:rPr>
        <w:t>．令和４年３月１３日一部を改正し令和４年４月</w:t>
      </w:r>
      <w:r>
        <w:rPr>
          <w:rFonts w:ascii="HG平成明朝体W9" w:eastAsia="HG平成明朝体W9" w:hAnsi="ＭＳ 明朝" w:cs="ＭＳ 明朝" w:hint="eastAsia"/>
          <w:snapToGrid w:val="0"/>
          <w:sz w:val="24"/>
        </w:rPr>
        <w:t>１日施行する。</w:t>
      </w:r>
    </w:p>
    <w:p w14:paraId="3439295A" w14:textId="77777777" w:rsidR="009709C1" w:rsidRDefault="00CA0614">
      <w:pPr>
        <w:snapToGrid w:val="0"/>
        <w:spacing w:line="280" w:lineRule="exact"/>
        <w:rPr>
          <w:rFonts w:ascii="HG平成明朝体W9" w:eastAsia="HG平成明朝体W9" w:hAnsi="ＭＳ 明朝"/>
          <w:snapToGrid w:val="0"/>
          <w:sz w:val="24"/>
        </w:rPr>
      </w:pPr>
      <w:r>
        <w:rPr>
          <w:rFonts w:ascii="HG平成明朝体W9" w:eastAsia="HG平成明朝体W9" w:hAnsi="ＭＳ 明朝" w:cs="ＭＳ 明朝" w:hint="eastAsia"/>
          <w:snapToGrid w:val="0"/>
          <w:sz w:val="24"/>
        </w:rPr>
        <w:t>13</w:t>
      </w:r>
      <w:r>
        <w:rPr>
          <w:rFonts w:ascii="HG平成明朝体W9" w:eastAsia="HG平成明朝体W9" w:hAnsi="ＭＳ 明朝" w:hint="eastAsia"/>
          <w:snapToGrid w:val="0"/>
          <w:sz w:val="24"/>
        </w:rPr>
        <w:t>．令和５年３月１２日一部を改正し令和５年４月</w:t>
      </w:r>
      <w:r>
        <w:rPr>
          <w:rFonts w:ascii="HG平成明朝体W9" w:eastAsia="HG平成明朝体W9" w:hAnsi="ＭＳ 明朝" w:cs="ＭＳ 明朝" w:hint="eastAsia"/>
          <w:snapToGrid w:val="0"/>
          <w:sz w:val="24"/>
        </w:rPr>
        <w:t>１日施行する。</w:t>
      </w:r>
    </w:p>
    <w:p w14:paraId="0FF4328C" w14:textId="77777777" w:rsidR="009709C1" w:rsidRPr="00FD63AD" w:rsidRDefault="00CA0614">
      <w:pPr>
        <w:snapToGrid w:val="0"/>
        <w:spacing w:line="280" w:lineRule="exact"/>
        <w:rPr>
          <w:rFonts w:ascii="HG平成明朝体W9" w:eastAsia="HG平成明朝体W9" w:hAnsi="ＭＳ 明朝"/>
          <w:b/>
          <w:snapToGrid w:val="0"/>
          <w:color w:val="FF0000"/>
          <w:sz w:val="24"/>
        </w:rPr>
      </w:pPr>
      <w:r w:rsidRPr="00FD63AD">
        <w:rPr>
          <w:rFonts w:ascii="HG平成明朝体W9" w:eastAsia="HG平成明朝体W9" w:hAnsi="ＭＳ 明朝" w:cs="ＭＳ 明朝" w:hint="eastAsia"/>
          <w:b/>
          <w:snapToGrid w:val="0"/>
          <w:color w:val="FF0000"/>
          <w:sz w:val="24"/>
        </w:rPr>
        <w:t>14</w:t>
      </w:r>
      <w:r w:rsidRPr="00FD63AD">
        <w:rPr>
          <w:rFonts w:ascii="HG平成明朝体W9" w:eastAsia="HG平成明朝体W9" w:hAnsi="ＭＳ 明朝" w:hint="eastAsia"/>
          <w:b/>
          <w:snapToGrid w:val="0"/>
          <w:color w:val="FF0000"/>
          <w:sz w:val="24"/>
        </w:rPr>
        <w:t>．令和６年３月１０日一部を改正し令和６年４月</w:t>
      </w:r>
      <w:r w:rsidRPr="00FD63AD">
        <w:rPr>
          <w:rFonts w:ascii="HG平成明朝体W9" w:eastAsia="HG平成明朝体W9" w:hAnsi="ＭＳ 明朝" w:cs="ＭＳ 明朝" w:hint="eastAsia"/>
          <w:b/>
          <w:snapToGrid w:val="0"/>
          <w:color w:val="FF0000"/>
          <w:sz w:val="24"/>
        </w:rPr>
        <w:t>１日施行する。</w:t>
      </w:r>
    </w:p>
    <w:sectPr w:rsidR="009709C1" w:rsidRPr="00FD63AD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1134" w:bottom="851" w:left="1134" w:header="0" w:footer="284" w:gutter="0"/>
      <w:pgNumType w:start="1"/>
      <w:cols w:space="425"/>
      <w:titlePg/>
      <w:docGrid w:linePitch="286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7F47E0" w14:textId="77777777" w:rsidR="00A757FF" w:rsidRDefault="00CA0614">
      <w:r>
        <w:separator/>
      </w:r>
    </w:p>
  </w:endnote>
  <w:endnote w:type="continuationSeparator" w:id="0">
    <w:p w14:paraId="6353E585" w14:textId="77777777" w:rsidR="00A757FF" w:rsidRDefault="00CA0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平成明朝体W9">
    <w:altName w:val="ＭＳ 明朝"/>
    <w:charset w:val="80"/>
    <w:family w:val="roman"/>
    <w:pitch w:val="default"/>
    <w:sig w:usb0="00000000" w:usb1="0000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D4CA23" w14:textId="77777777" w:rsidR="009709C1" w:rsidRDefault="00CA0614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95B7C59" w14:textId="77777777" w:rsidR="009709C1" w:rsidRDefault="009709C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AE89E5" w14:textId="77777777" w:rsidR="009709C1" w:rsidRDefault="009709C1">
    <w:pPr>
      <w:pStyle w:val="a4"/>
      <w:jc w:val="center"/>
      <w:rPr>
        <w:rFonts w:ascii="HG平成明朝体W9" w:eastAsia="HG平成明朝体W9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37B32F" w14:textId="77777777" w:rsidR="009709C1" w:rsidRDefault="009709C1">
    <w:pPr>
      <w:pStyle w:val="a4"/>
      <w:jc w:val="center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9AD4F1" w14:textId="77777777" w:rsidR="00A757FF" w:rsidRDefault="00CA0614">
      <w:r>
        <w:separator/>
      </w:r>
    </w:p>
  </w:footnote>
  <w:footnote w:type="continuationSeparator" w:id="0">
    <w:p w14:paraId="4E5E5210" w14:textId="77777777" w:rsidR="00A757FF" w:rsidRDefault="00CA06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DFEB15" w14:textId="77777777" w:rsidR="009709C1" w:rsidRDefault="009709C1">
    <w:pPr>
      <w:pStyle w:val="a7"/>
    </w:pPr>
  </w:p>
  <w:p w14:paraId="324A4332" w14:textId="77777777" w:rsidR="009709C1" w:rsidRDefault="009709C1">
    <w:pPr>
      <w:pStyle w:val="a7"/>
    </w:pPr>
  </w:p>
  <w:p w14:paraId="6600A257" w14:textId="77777777" w:rsidR="009709C1" w:rsidRDefault="009709C1">
    <w:pPr>
      <w:pStyle w:val="a7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B38343" w14:textId="77777777" w:rsidR="009709C1" w:rsidRDefault="00CA0614">
    <w:pPr>
      <w:pStyle w:val="a7"/>
      <w:rPr>
        <w:rFonts w:ascii="Times New Roman" w:hAnsi="Times New Roman"/>
        <w:kern w:val="0"/>
        <w:szCs w:val="21"/>
      </w:rPr>
    </w:pPr>
    <w:r>
      <w:rPr>
        <w:rFonts w:ascii="Times New Roman" w:hAnsi="Times New Roman"/>
        <w:kern w:val="0"/>
        <w:szCs w:val="21"/>
      </w:rPr>
      <w:tab/>
    </w:r>
  </w:p>
  <w:p w14:paraId="0FBF98A1" w14:textId="77777777" w:rsidR="009709C1" w:rsidRDefault="009709C1">
    <w:pPr>
      <w:pStyle w:val="a7"/>
      <w:rPr>
        <w:rFonts w:ascii="Times New Roman" w:hAnsi="Times New Roman"/>
        <w:kern w:val="0"/>
        <w:szCs w:val="21"/>
      </w:rPr>
    </w:pPr>
  </w:p>
  <w:p w14:paraId="444F128F" w14:textId="77777777" w:rsidR="009709C1" w:rsidRDefault="009709C1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844B4"/>
    <w:multiLevelType w:val="multilevel"/>
    <w:tmpl w:val="25F844B4"/>
    <w:lvl w:ilvl="0">
      <w:start w:val="1"/>
      <w:numFmt w:val="decimalFullWidth"/>
      <w:lvlText w:val="第%1条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left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left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left" w:pos="3780"/>
        </w:tabs>
        <w:ind w:left="3780" w:hanging="420"/>
      </w:pPr>
    </w:lvl>
  </w:abstractNum>
  <w:abstractNum w:abstractNumId="1">
    <w:nsid w:val="73E6050E"/>
    <w:multiLevelType w:val="multilevel"/>
    <w:tmpl w:val="73E6050E"/>
    <w:lvl w:ilvl="0">
      <w:start w:val="1"/>
      <w:numFmt w:val="decimalFullWidth"/>
      <w:lvlText w:val="%1．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left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left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oNotTrackMoves/>
  <w:defaultTabStop w:val="851"/>
  <w:drawingGridHorizontalSpacing w:val="193"/>
  <w:drawingGridVerticalSpacing w:val="14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3E18"/>
    <w:rsid w:val="00013DCA"/>
    <w:rsid w:val="00026372"/>
    <w:rsid w:val="00065656"/>
    <w:rsid w:val="00090195"/>
    <w:rsid w:val="000B3890"/>
    <w:rsid w:val="000C70BF"/>
    <w:rsid w:val="000E7C2A"/>
    <w:rsid w:val="001069FD"/>
    <w:rsid w:val="00123DBF"/>
    <w:rsid w:val="00175210"/>
    <w:rsid w:val="001942FB"/>
    <w:rsid w:val="001B7A49"/>
    <w:rsid w:val="001C3512"/>
    <w:rsid w:val="001C7FA5"/>
    <w:rsid w:val="001D151E"/>
    <w:rsid w:val="001D5A84"/>
    <w:rsid w:val="001E6C73"/>
    <w:rsid w:val="001F2CAB"/>
    <w:rsid w:val="00210DC6"/>
    <w:rsid w:val="00217AC5"/>
    <w:rsid w:val="00221D7A"/>
    <w:rsid w:val="00221D92"/>
    <w:rsid w:val="0023745C"/>
    <w:rsid w:val="00245F4D"/>
    <w:rsid w:val="00270BD3"/>
    <w:rsid w:val="002772B9"/>
    <w:rsid w:val="002E6320"/>
    <w:rsid w:val="003806A1"/>
    <w:rsid w:val="00403E18"/>
    <w:rsid w:val="00422DEB"/>
    <w:rsid w:val="00441E0C"/>
    <w:rsid w:val="00444052"/>
    <w:rsid w:val="00470DA8"/>
    <w:rsid w:val="004C4382"/>
    <w:rsid w:val="004F64BC"/>
    <w:rsid w:val="00504D87"/>
    <w:rsid w:val="0051234F"/>
    <w:rsid w:val="005354DE"/>
    <w:rsid w:val="0056322C"/>
    <w:rsid w:val="00585155"/>
    <w:rsid w:val="005C350F"/>
    <w:rsid w:val="005C5BF2"/>
    <w:rsid w:val="005F36A2"/>
    <w:rsid w:val="0060672B"/>
    <w:rsid w:val="00607B08"/>
    <w:rsid w:val="006118DE"/>
    <w:rsid w:val="00624163"/>
    <w:rsid w:val="0062759A"/>
    <w:rsid w:val="0063040A"/>
    <w:rsid w:val="00661913"/>
    <w:rsid w:val="00671380"/>
    <w:rsid w:val="006B3F42"/>
    <w:rsid w:val="006F71D2"/>
    <w:rsid w:val="007363D9"/>
    <w:rsid w:val="00752532"/>
    <w:rsid w:val="00757FEB"/>
    <w:rsid w:val="00761FA4"/>
    <w:rsid w:val="00764625"/>
    <w:rsid w:val="007860C5"/>
    <w:rsid w:val="007901F4"/>
    <w:rsid w:val="00791A45"/>
    <w:rsid w:val="007A706D"/>
    <w:rsid w:val="007D0CB3"/>
    <w:rsid w:val="0081117D"/>
    <w:rsid w:val="00825EB8"/>
    <w:rsid w:val="00834694"/>
    <w:rsid w:val="0084717E"/>
    <w:rsid w:val="00884B5C"/>
    <w:rsid w:val="008F7CFF"/>
    <w:rsid w:val="00937391"/>
    <w:rsid w:val="00946935"/>
    <w:rsid w:val="00960E01"/>
    <w:rsid w:val="009709C1"/>
    <w:rsid w:val="009A13E6"/>
    <w:rsid w:val="009B568D"/>
    <w:rsid w:val="009D6C79"/>
    <w:rsid w:val="009E0A86"/>
    <w:rsid w:val="00A238FC"/>
    <w:rsid w:val="00A24051"/>
    <w:rsid w:val="00A464C1"/>
    <w:rsid w:val="00A73BFE"/>
    <w:rsid w:val="00A757FF"/>
    <w:rsid w:val="00A77661"/>
    <w:rsid w:val="00A87D08"/>
    <w:rsid w:val="00AD30A8"/>
    <w:rsid w:val="00AD6067"/>
    <w:rsid w:val="00AE404F"/>
    <w:rsid w:val="00B210D2"/>
    <w:rsid w:val="00B4737A"/>
    <w:rsid w:val="00B54C8C"/>
    <w:rsid w:val="00B77861"/>
    <w:rsid w:val="00B80236"/>
    <w:rsid w:val="00B835B8"/>
    <w:rsid w:val="00B95B80"/>
    <w:rsid w:val="00BA0E33"/>
    <w:rsid w:val="00BB6049"/>
    <w:rsid w:val="00BC0E6B"/>
    <w:rsid w:val="00BE2E9B"/>
    <w:rsid w:val="00C34CC1"/>
    <w:rsid w:val="00C34D21"/>
    <w:rsid w:val="00C636C7"/>
    <w:rsid w:val="00C6591B"/>
    <w:rsid w:val="00C742BC"/>
    <w:rsid w:val="00CA0614"/>
    <w:rsid w:val="00CA69A7"/>
    <w:rsid w:val="00CA71F8"/>
    <w:rsid w:val="00CB7055"/>
    <w:rsid w:val="00CC159B"/>
    <w:rsid w:val="00CC334B"/>
    <w:rsid w:val="00CC7F35"/>
    <w:rsid w:val="00CE4605"/>
    <w:rsid w:val="00D27E15"/>
    <w:rsid w:val="00D408EE"/>
    <w:rsid w:val="00DB01D2"/>
    <w:rsid w:val="00DD434E"/>
    <w:rsid w:val="00DE27B5"/>
    <w:rsid w:val="00E05C4C"/>
    <w:rsid w:val="00E17E0E"/>
    <w:rsid w:val="00E2735B"/>
    <w:rsid w:val="00E86EE5"/>
    <w:rsid w:val="00ED0E04"/>
    <w:rsid w:val="00EE0490"/>
    <w:rsid w:val="00EF566E"/>
    <w:rsid w:val="00F153ED"/>
    <w:rsid w:val="00FA2047"/>
    <w:rsid w:val="00FB7908"/>
    <w:rsid w:val="00FD63AD"/>
    <w:rsid w:val="00FF0CA1"/>
    <w:rsid w:val="00FF783A"/>
    <w:rsid w:val="1C004E31"/>
    <w:rsid w:val="45F2722E"/>
    <w:rsid w:val="495822FE"/>
    <w:rsid w:val="597C6605"/>
    <w:rsid w:val="5AB2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DE0D5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unhideWhenUsed="0" w:qFormat="1"/>
    <w:lsdException w:name="footer" w:uiPriority="0" w:unhideWhenUsed="0" w:qFormat="1"/>
    <w:lsdException w:name="caption" w:uiPriority="35" w:qFormat="1"/>
    <w:lsdException w:name="page number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Body Tex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ＭＳ 明朝"/>
      <w:sz w:val="28"/>
    </w:rPr>
  </w:style>
  <w:style w:type="paragraph" w:styleId="a4">
    <w:name w:val="footer"/>
    <w:basedOn w:val="a"/>
    <w:semiHidden/>
    <w:qFormat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unhideWhenUsed/>
    <w:qFormat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semiHidden/>
    <w:qFormat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  <w:qFormat/>
  </w:style>
  <w:style w:type="character" w:customStyle="1" w:styleId="a6">
    <w:name w:val="吹き出し (文字)"/>
    <w:link w:val="a5"/>
    <w:uiPriority w:val="99"/>
    <w:semiHidden/>
    <w:qFormat/>
    <w:rPr>
      <w:rFonts w:ascii="Arial" w:eastAsia="ＭＳ ゴシック" w:hAnsi="Arial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AA5263-BE2B-4C7A-A704-9CABA0B33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平成１４年度</vt:lpstr>
    </vt:vector>
  </TitlesOfParts>
  <Company/>
  <LinksUpToDate>false</LinksUpToDate>
  <CharactersWithSpaces>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</dc:title>
  <dc:creator>入江 賢</dc:creator>
  <cp:lastModifiedBy>FJ-USER</cp:lastModifiedBy>
  <cp:revision>16</cp:revision>
  <cp:lastPrinted>2024-03-14T01:57:00Z</cp:lastPrinted>
  <dcterms:created xsi:type="dcterms:W3CDTF">2021-02-24T07:52:00Z</dcterms:created>
  <dcterms:modified xsi:type="dcterms:W3CDTF">2024-03-14T01:57:00Z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</Properties>
</file>